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Grid view support for up to 81 videos</w:t>
      </w:r>
      <w:r w:rsidDel="00000000" w:rsidR="00000000" w:rsidRPr="00000000">
        <w:rPr>
          <w:rtl w:val="0"/>
        </w:rPr>
        <w:br w:type="textWrapping"/>
      </w:r>
    </w:p>
    <w:p w:rsidR="00000000" w:rsidDel="00000000" w:rsidP="00000000" w:rsidRDefault="00000000" w:rsidRPr="00000000" w14:paraId="00000002">
      <w:pPr>
        <w:spacing w:after="240" w:lineRule="auto"/>
        <w:rPr/>
      </w:pPr>
      <w:r w:rsidDel="00000000" w:rsidR="00000000" w:rsidRPr="00000000">
        <w:rPr>
          <w:rtl w:val="0"/>
        </w:rPr>
        <w:t xml:space="preserve">Grid view in Meetings, Webinars, and Events (classic) can now support up to 81 simultaneous videos per page! This gives you the ability to see even more thumbnail videos in large meetings.</w:t>
      </w:r>
    </w:p>
    <w:p w:rsidR="00000000" w:rsidDel="00000000" w:rsidP="00000000" w:rsidRDefault="00000000" w:rsidRPr="00000000" w14:paraId="00000003">
      <w:pPr>
        <w:spacing w:after="240" w:before="240" w:lineRule="auto"/>
        <w:rPr/>
      </w:pPr>
      <w:r w:rsidDel="00000000" w:rsidR="00000000" w:rsidRPr="00000000">
        <w:rPr>
          <w:rtl w:val="0"/>
        </w:rPr>
        <w:t xml:space="preserve">You can set your preferred maximum numbers of videos to show in grid view in the Meetings settings.</w:t>
      </w:r>
    </w:p>
    <w:p w:rsidR="00000000" w:rsidDel="00000000" w:rsidP="00000000" w:rsidRDefault="00000000" w:rsidRPr="00000000" w14:paraId="00000004">
      <w:pPr>
        <w:spacing w:after="240" w:lineRule="auto"/>
        <w:rPr/>
      </w:pPr>
      <w:r w:rsidDel="00000000" w:rsidR="00000000" w:rsidRPr="00000000">
        <w:rPr>
          <w:rtl w:val="0"/>
        </w:rPr>
        <w:t xml:space="preserve">The actual number of videos may be limited by your screen resolution or window size.</w:t>
        <w:br w:type="textWrapping"/>
      </w:r>
    </w:p>
    <w:p w:rsidR="00000000" w:rsidDel="00000000" w:rsidP="00000000" w:rsidRDefault="00000000" w:rsidRPr="00000000" w14:paraId="00000005">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Support webinar series</w:t>
      </w:r>
      <w:r w:rsidDel="00000000" w:rsidR="00000000" w:rsidRPr="00000000">
        <w:rPr>
          <w:rtl w:val="0"/>
        </w:rPr>
        <w:br w:type="textWrapping"/>
      </w:r>
    </w:p>
    <w:p w:rsidR="00000000" w:rsidDel="00000000" w:rsidP="00000000" w:rsidRDefault="00000000" w:rsidRPr="00000000" w14:paraId="00000006">
      <w:pPr>
        <w:spacing w:after="240" w:lineRule="auto"/>
        <w:rPr/>
      </w:pPr>
      <w:r w:rsidDel="00000000" w:rsidR="00000000" w:rsidRPr="00000000">
        <w:rPr>
          <w:rtl w:val="0"/>
        </w:rPr>
        <w:t xml:space="preserve">Webinar series brings a simple registration experience where registrants can select and register for multiple webinars at once.</w:t>
      </w:r>
    </w:p>
    <w:p w:rsidR="00000000" w:rsidDel="00000000" w:rsidP="00000000" w:rsidRDefault="00000000" w:rsidRPr="00000000" w14:paraId="00000007">
      <w:pPr>
        <w:spacing w:after="240" w:before="240" w:lineRule="auto"/>
        <w:rPr/>
      </w:pPr>
      <w:r w:rsidDel="00000000" w:rsidR="00000000" w:rsidRPr="00000000">
        <w:rPr>
          <w:rtl w:val="0"/>
        </w:rPr>
        <w:t xml:space="preserve">Webinar series owners can add webinars to a series. They can invite their team to a series as contributors. Contributors can also add their webinars to a series and manage the series. All webinars in the series will use the same registration form. The webinar owners manage registration approval for the webinars that they own.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Allow Embedded Apps to be opened in stage view</w:t>
      </w: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Third-party apps opened in Webex Meetings can now be opened in stage, not just in the Apps panel. Some apps are better used in full screen so now users can open those apps in stage view.</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Update to the error message during meeting start or join</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To ensure you have a good support experience when faced with join meeting issues, we are adding a few more details to the error message dialogs shown to the user. With the next update, you can see a meaningful high level description of the error a user has run into. A meeting details component contains any other details surrounding the error including the error code. You also have the option to </w:t>
      </w:r>
      <w:r w:rsidDel="00000000" w:rsidR="00000000" w:rsidRPr="00000000">
        <w:rPr>
          <w:b w:val="1"/>
          <w:rtl w:val="0"/>
        </w:rPr>
        <w:t xml:space="preserve">Send Problem Report to Cisco</w:t>
      </w:r>
      <w:r w:rsidDel="00000000" w:rsidR="00000000" w:rsidRPr="00000000">
        <w:rPr>
          <w:rtl w:val="0"/>
        </w:rPr>
        <w:t xml:space="preserve"> for the issue. You can share these details including the error code when logging a TAC case.</w:t>
      </w:r>
    </w:p>
    <w:p w:rsidR="00000000" w:rsidDel="00000000" w:rsidP="00000000" w:rsidRDefault="00000000" w:rsidRPr="00000000" w14:paraId="0000000E">
      <w:pPr>
        <w:spacing w:after="240" w:lineRule="auto"/>
        <w:rPr/>
      </w:pPr>
      <w:r w:rsidDel="00000000" w:rsidR="00000000" w:rsidRPr="00000000">
        <w:rPr>
          <w:rtl w:val="0"/>
        </w:rPr>
      </w:r>
    </w:p>
    <w:p w:rsidR="00000000" w:rsidDel="00000000" w:rsidP="00000000" w:rsidRDefault="00000000" w:rsidRPr="00000000" w14:paraId="0000000F">
      <w:pPr>
        <w:spacing w:after="240" w:lineRule="auto"/>
        <w:rPr>
          <w:b w:val="1"/>
        </w:rPr>
      </w:pPr>
      <w:r w:rsidDel="00000000" w:rsidR="00000000" w:rsidRPr="00000000">
        <w:rPr>
          <w:rtl w:val="0"/>
        </w:rPr>
      </w:r>
    </w:p>
    <w:p w:rsidR="00000000" w:rsidDel="00000000" w:rsidP="00000000" w:rsidRDefault="00000000" w:rsidRPr="00000000" w14:paraId="00000010">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Share content window can be resized</w:t>
      </w: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You can now scale the </w:t>
      </w:r>
      <w:r w:rsidDel="00000000" w:rsidR="00000000" w:rsidRPr="00000000">
        <w:rPr>
          <w:i w:val="1"/>
          <w:rtl w:val="0"/>
        </w:rPr>
        <w:t xml:space="preserve">Share content</w:t>
      </w:r>
      <w:r w:rsidDel="00000000" w:rsidR="00000000" w:rsidRPr="00000000">
        <w:rPr>
          <w:rtl w:val="0"/>
        </w:rPr>
        <w:t xml:space="preserve"> window to make it bigger. This makes it easier to see more of the windows you have open without having to scroll.</w:t>
      </w:r>
    </w:p>
    <w:p w:rsidR="00000000" w:rsidDel="00000000" w:rsidP="00000000" w:rsidRDefault="00000000" w:rsidRPr="00000000" w14:paraId="00000012">
      <w:pPr>
        <w:spacing w:after="240" w:before="240" w:lineRule="auto"/>
        <w:ind w:left="0" w:firstLine="0"/>
        <w:rPr/>
      </w:pPr>
      <w:r w:rsidDel="00000000" w:rsidR="00000000" w:rsidRPr="00000000">
        <w:rPr>
          <w:rtl w:val="0"/>
        </w:rPr>
      </w:r>
    </w:p>
    <w:p w:rsidR="00000000" w:rsidDel="00000000" w:rsidP="00000000" w:rsidRDefault="00000000" w:rsidRPr="00000000" w14:paraId="00000013">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Media quality indicator center update</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Mobile users can now view their network quality status in the indicator center during a meeting.</w:t>
      </w:r>
    </w:p>
    <w:p w:rsidR="00000000" w:rsidDel="00000000" w:rsidP="00000000" w:rsidRDefault="00000000" w:rsidRPr="00000000" w14:paraId="00000015">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IT Administrators can enable Embedded Apps for a group of users</w:t>
      </w: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IT administrators can now enable the embedded apps for a group of users. To enable the app to a group of users, login to Control Hub, navigate to the Apps &gt; Embedded Apps. Then choose an app and enable it for the selected groups.</w:t>
      </w:r>
    </w:p>
    <w:p w:rsidR="00000000" w:rsidDel="00000000" w:rsidP="00000000" w:rsidRDefault="00000000" w:rsidRPr="00000000" w14:paraId="00000017">
      <w:pPr>
        <w:spacing w:after="240" w:before="240" w:lineRule="auto"/>
        <w:rPr/>
      </w:pPr>
      <w:r w:rsidDel="00000000" w:rsidR="00000000" w:rsidRPr="00000000">
        <w:rPr>
          <w:rtl w:val="0"/>
        </w:rPr>
        <w:t xml:space="preserve">This capability requires that the Control Hub feature toggle be enabled. The Control Hub feature toggle will be available by mid-June.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Identify if you are connected to a Webex for Government meeting</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Participants connecting to a meeting hosted by Webex for Government can now easily tell what meeting platform they are connected to.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bookmarkStart w:colFirst="0" w:colLast="0" w:name="_j2moew7ledzw" w:id="8"/>
      <w:bookmarkEnd w:id="8"/>
      <w:r w:rsidDel="00000000" w:rsidR="00000000" w:rsidRPr="00000000">
        <w:rPr>
          <w:rtl w:val="0"/>
        </w:rPr>
        <w:t xml:space="preserve">Ignored features from the above list:</w:t>
      </w:r>
    </w:p>
    <w:p w:rsidR="00000000" w:rsidDel="00000000" w:rsidP="00000000" w:rsidRDefault="00000000" w:rsidRPr="00000000" w14:paraId="0000001D">
      <w:pPr>
        <w:numPr>
          <w:ilvl w:val="0"/>
          <w:numId w:val="2"/>
        </w:numPr>
        <w:ind w:left="720" w:hanging="360"/>
        <w:rPr>
          <w:u w:val="none"/>
        </w:rPr>
      </w:pPr>
      <w:r w:rsidDel="00000000" w:rsidR="00000000" w:rsidRPr="00000000">
        <w:rPr>
          <w:b w:val="1"/>
          <w:rtl w:val="0"/>
        </w:rPr>
        <w:t xml:space="preserve">Webhooks API when meeting transcripts are ready (Shared Components) </w:t>
      </w:r>
      <w:r w:rsidDel="00000000" w:rsidR="00000000" w:rsidRPr="00000000">
        <w:rPr>
          <w:rtl w:val="0"/>
        </w:rPr>
        <w:t xml:space="preserve">Webhooks are great way to provide notifications. Customers can use these webhooks to execute specific business logic based on the status provided when the Webhooks are received.</w:t>
      </w:r>
    </w:p>
    <w:p w:rsidR="00000000" w:rsidDel="00000000" w:rsidP="00000000" w:rsidRDefault="00000000" w:rsidRPr="00000000" w14:paraId="0000001E">
      <w:pPr>
        <w:ind w:left="720" w:firstLine="0"/>
        <w:rPr/>
      </w:pPr>
      <w:r w:rsidDel="00000000" w:rsidR="00000000" w:rsidRPr="00000000">
        <w:rPr>
          <w:rtl w:val="0"/>
        </w:rPr>
        <w:t xml:space="preserve">In this update, we are providing the ability to receive a webhook once meeting transcripts are ready. This helps customers send emails to meeting participants to let them know when the transcript is ready.</w:t>
      </w:r>
    </w:p>
    <w:p w:rsidR="00000000" w:rsidDel="00000000" w:rsidP="00000000" w:rsidRDefault="00000000" w:rsidRPr="00000000" w14:paraId="0000001F">
      <w:pPr>
        <w:numPr>
          <w:ilvl w:val="0"/>
          <w:numId w:val="2"/>
        </w:numPr>
        <w:ind w:left="720" w:hanging="360"/>
        <w:rPr>
          <w:u w:val="none"/>
        </w:rPr>
      </w:pPr>
      <w:r w:rsidDel="00000000" w:rsidR="00000000" w:rsidRPr="00000000">
        <w:rPr>
          <w:b w:val="1"/>
          <w:rtl w:val="0"/>
        </w:rPr>
        <w:t xml:space="preserve">Slido updates </w:t>
      </w:r>
      <w:r w:rsidDel="00000000" w:rsidR="00000000" w:rsidRPr="00000000">
        <w:rPr>
          <w:rtl w:val="0"/>
        </w:rPr>
        <w:t xml:space="preserve">There are several Slido enhancements coming this month. See the In-meeting experience section for more information. For more product details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https://community.sli.do/product-news-23</w:t>
        </w:r>
      </w:hyperlink>
      <w:r w:rsidDel="00000000" w:rsidR="00000000" w:rsidRPr="00000000">
        <w:rPr>
          <w:rtl w:val="0"/>
        </w:rPr>
        <w:t xml:space="preserve">.</w:t>
      </w:r>
    </w:p>
    <w:p w:rsidR="00000000" w:rsidDel="00000000" w:rsidP="00000000" w:rsidRDefault="00000000" w:rsidRPr="00000000" w14:paraId="00000020">
      <w:pPr>
        <w:numPr>
          <w:ilvl w:val="0"/>
          <w:numId w:val="2"/>
        </w:numPr>
        <w:ind w:left="720" w:hanging="360"/>
        <w:rPr>
          <w:u w:val="none"/>
        </w:rPr>
      </w:pPr>
      <w:r w:rsidDel="00000000" w:rsidR="00000000" w:rsidRPr="00000000">
        <w:rPr>
          <w:b w:val="1"/>
          <w:rtl w:val="0"/>
        </w:rPr>
        <w:t xml:space="preserve">Final release of Productivity Tools </w:t>
      </w:r>
      <w:r w:rsidDel="00000000" w:rsidR="00000000" w:rsidRPr="00000000">
        <w:rPr>
          <w:rtl w:val="0"/>
        </w:rPr>
        <w:t xml:space="preserve">The June (42.6) release is the last release for Productivity Tools. Microsoft Outlook customers who wish to schedule Webex meetings from Microsoft Outlook must move to the Webex Scheduler add-in.</w:t>
      </w:r>
    </w:p>
    <w:p w:rsidR="00000000" w:rsidDel="00000000" w:rsidP="00000000" w:rsidRDefault="00000000" w:rsidRPr="00000000" w14:paraId="00000021">
      <w:pPr>
        <w:ind w:left="720" w:firstLine="0"/>
        <w:rPr/>
      </w:pPr>
      <w:r w:rsidDel="00000000" w:rsidR="00000000" w:rsidRPr="00000000">
        <w:rPr>
          <w:rtl w:val="0"/>
        </w:rPr>
        <w:t xml:space="preserve">For more information on migrating to the Cisco Webex Scheduler add-In, see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Migrate from Productivity Tools to the Cisco Webex Scheduler add-in</w:t>
        </w:r>
      </w:hyperlink>
      <w:r w:rsidDel="00000000" w:rsidR="00000000" w:rsidRPr="00000000">
        <w:rPr>
          <w:rtl w:val="0"/>
        </w:rPr>
        <w:t xml:space="preserve">.</w:t>
      </w:r>
    </w:p>
    <w:p w:rsidR="00000000" w:rsidDel="00000000" w:rsidP="00000000" w:rsidRDefault="00000000" w:rsidRPr="00000000" w14:paraId="00000022">
      <w:pPr>
        <w:numPr>
          <w:ilvl w:val="0"/>
          <w:numId w:val="2"/>
        </w:numPr>
        <w:ind w:left="720" w:hanging="360"/>
        <w:rPr>
          <w:u w:val="none"/>
        </w:rPr>
      </w:pPr>
      <w:r w:rsidDel="00000000" w:rsidR="00000000" w:rsidRPr="00000000">
        <w:rPr>
          <w:b w:val="1"/>
          <w:rtl w:val="0"/>
        </w:rPr>
        <w:t xml:space="preserve">Add Webex to a single meeting in an existing recurring meeting using Google add-on </w:t>
      </w:r>
      <w:r w:rsidDel="00000000" w:rsidR="00000000" w:rsidRPr="00000000">
        <w:rPr>
          <w:rtl w:val="0"/>
        </w:rPr>
        <w:t xml:space="preserve">Users can now add Webex Meetings to a single instance of an existing series of Google events.</w:t>
      </w:r>
      <w:r w:rsidDel="00000000" w:rsidR="00000000" w:rsidRPr="00000000">
        <w:rPr>
          <w:rtl w:val="0"/>
        </w:rPr>
        <w:t xml:space="preserve"> </w:t>
      </w:r>
    </w:p>
    <w:p w:rsidR="00000000" w:rsidDel="00000000" w:rsidP="00000000" w:rsidRDefault="00000000" w:rsidRPr="00000000" w14:paraId="00000023">
      <w:pPr>
        <w:numPr>
          <w:ilvl w:val="0"/>
          <w:numId w:val="2"/>
        </w:numPr>
        <w:ind w:left="720" w:hanging="360"/>
        <w:rPr>
          <w:u w:val="none"/>
        </w:rPr>
      </w:pPr>
      <w:r w:rsidDel="00000000" w:rsidR="00000000" w:rsidRPr="00000000">
        <w:rPr>
          <w:b w:val="1"/>
          <w:rtl w:val="0"/>
        </w:rPr>
        <w:t xml:space="preserve">Single Sign On (SSO) for Webex Scheduler Outlook add-in </w:t>
      </w:r>
      <w:r w:rsidDel="00000000" w:rsidR="00000000" w:rsidRPr="00000000">
        <w:rPr>
          <w:rtl w:val="0"/>
        </w:rPr>
        <w:t xml:space="preserve">Users no longer need to re-authenticate with their Microsoft Outlook credentials, which is currently asked for when the add-in is invoked for the first time.</w:t>
      </w:r>
    </w:p>
    <w:p w:rsidR="00000000" w:rsidDel="00000000" w:rsidP="00000000" w:rsidRDefault="00000000" w:rsidRPr="00000000" w14:paraId="00000024">
      <w:pPr>
        <w:ind w:left="720" w:firstLine="0"/>
        <w:rPr/>
      </w:pPr>
      <w:r w:rsidDel="00000000" w:rsidR="00000000" w:rsidRPr="00000000">
        <w:rPr>
          <w:rtl w:val="0"/>
        </w:rPr>
        <w:t xml:space="preserve">This only works for cloud-based and administrator authorized users and not for on-premesis or individual authorization.</w:t>
      </w:r>
    </w:p>
    <w:p w:rsidR="00000000" w:rsidDel="00000000" w:rsidP="00000000" w:rsidRDefault="00000000" w:rsidRPr="00000000" w14:paraId="00000025">
      <w:pPr>
        <w:numPr>
          <w:ilvl w:val="0"/>
          <w:numId w:val="2"/>
        </w:numPr>
        <w:spacing w:after="0" w:afterAutospacing="0"/>
        <w:ind w:left="720" w:hanging="360"/>
        <w:rPr>
          <w:u w:val="none"/>
        </w:rPr>
      </w:pPr>
      <w:r w:rsidDel="00000000" w:rsidR="00000000" w:rsidRPr="00000000">
        <w:rPr>
          <w:b w:val="1"/>
          <w:rtl w:val="0"/>
        </w:rPr>
        <w:t xml:space="preserve">Use external USB camera or built-in camera to share content </w:t>
      </w:r>
      <w:r w:rsidDel="00000000" w:rsidR="00000000" w:rsidRPr="00000000">
        <w:rPr>
          <w:rtl w:val="0"/>
        </w:rPr>
        <w:t xml:space="preserve">In the June (42.6) update, Windows and Mac users can share their built-in or external camera content as if they are sharing their screen during a meeting or webinar. Attendees can view what the user is seeing and sharing using the camera in full screen mode and also view self-video of the participant who is sharing camera content. If users share built-in camera as content sharing source, self-video continues to work.</w:t>
      </w:r>
    </w:p>
    <w:p w:rsidR="00000000" w:rsidDel="00000000" w:rsidP="00000000" w:rsidRDefault="00000000" w:rsidRPr="00000000" w14:paraId="00000026">
      <w:pPr>
        <w:pStyle w:val="Heading4"/>
        <w:keepNext w:val="0"/>
        <w:keepLines w:val="0"/>
        <w:numPr>
          <w:ilvl w:val="0"/>
          <w:numId w:val="2"/>
        </w:numPr>
        <w:spacing w:after="0" w:afterAutospacing="0" w:before="0" w:beforeAutospacing="0" w:lineRule="auto"/>
        <w:ind w:left="720" w:hanging="360"/>
        <w:rPr/>
      </w:pPr>
      <w:bookmarkStart w:colFirst="0" w:colLast="0" w:name="_gcmsgih4te2u" w:id="9"/>
      <w:bookmarkEnd w:id="9"/>
      <w:r w:rsidDel="00000000" w:rsidR="00000000" w:rsidRPr="00000000">
        <w:rPr>
          <w:b w:val="1"/>
          <w:color w:val="000000"/>
          <w:sz w:val="22"/>
          <w:szCs w:val="22"/>
          <w:rtl w:val="0"/>
        </w:rPr>
        <w:t xml:space="preserve">Redesigned quiz in Webex sidebar as default experience </w:t>
      </w:r>
      <w:r w:rsidDel="00000000" w:rsidR="00000000" w:rsidRPr="00000000">
        <w:rPr>
          <w:color w:val="000000"/>
          <w:sz w:val="22"/>
          <w:szCs w:val="22"/>
          <w:rtl w:val="0"/>
        </w:rPr>
        <w:t xml:space="preserve">The quiz feature is available in the New Look of the Slido Integration.</w:t>
      </w:r>
    </w:p>
    <w:p w:rsidR="00000000" w:rsidDel="00000000" w:rsidP="00000000" w:rsidRDefault="00000000" w:rsidRPr="00000000" w14:paraId="00000027">
      <w:pPr>
        <w:pStyle w:val="Heading4"/>
        <w:keepNext w:val="0"/>
        <w:keepLines w:val="0"/>
        <w:numPr>
          <w:ilvl w:val="0"/>
          <w:numId w:val="1"/>
        </w:numPr>
        <w:spacing w:after="0" w:afterAutospacing="0" w:before="0" w:beforeAutospacing="0" w:lineRule="auto"/>
        <w:ind w:left="1440" w:hanging="360"/>
        <w:rPr>
          <w:color w:val="000000"/>
          <w:sz w:val="22"/>
          <w:szCs w:val="22"/>
        </w:rPr>
      </w:pPr>
      <w:bookmarkStart w:colFirst="0" w:colLast="0" w:name="_gcmsgih4te2u" w:id="9"/>
      <w:bookmarkEnd w:id="9"/>
      <w:r w:rsidDel="00000000" w:rsidR="00000000" w:rsidRPr="00000000">
        <w:rPr>
          <w:color w:val="000000"/>
          <w:sz w:val="22"/>
          <w:szCs w:val="22"/>
          <w:rtl w:val="0"/>
        </w:rPr>
        <w:t xml:space="preserve">Once the redesigned quiz feature is available, the new look becomes the default version for your hosts.</w:t>
        <w:br w:type="textWrapping"/>
      </w:r>
    </w:p>
    <w:p w:rsidR="00000000" w:rsidDel="00000000" w:rsidP="00000000" w:rsidRDefault="00000000" w:rsidRPr="00000000" w14:paraId="00000028">
      <w:pPr>
        <w:pStyle w:val="Heading4"/>
        <w:keepNext w:val="0"/>
        <w:keepLines w:val="0"/>
        <w:numPr>
          <w:ilvl w:val="0"/>
          <w:numId w:val="1"/>
        </w:numPr>
        <w:spacing w:after="240" w:before="0" w:beforeAutospacing="0" w:lineRule="auto"/>
        <w:ind w:left="1440" w:hanging="360"/>
        <w:rPr>
          <w:color w:val="000000"/>
          <w:sz w:val="22"/>
          <w:szCs w:val="22"/>
        </w:rPr>
      </w:pPr>
      <w:bookmarkStart w:colFirst="0" w:colLast="0" w:name="_27mx68tsx6d" w:id="10"/>
      <w:bookmarkEnd w:id="10"/>
      <w:r w:rsidDel="00000000" w:rsidR="00000000" w:rsidRPr="00000000">
        <w:rPr>
          <w:color w:val="000000"/>
          <w:sz w:val="22"/>
          <w:szCs w:val="22"/>
          <w:rtl w:val="0"/>
        </w:rPr>
        <w:t xml:space="preserve">Currently, hosts can still switch back to the old version if required.</w:t>
        <w:br w:type="textWrapping"/>
      </w:r>
    </w:p>
    <w:p w:rsidR="00000000" w:rsidDel="00000000" w:rsidP="00000000" w:rsidRDefault="00000000" w:rsidRPr="00000000" w14:paraId="00000029">
      <w:pPr>
        <w:pStyle w:val="Heading4"/>
        <w:keepNext w:val="0"/>
        <w:keepLines w:val="0"/>
        <w:spacing w:after="40" w:before="240" w:lineRule="auto"/>
        <w:ind w:left="0" w:firstLine="0"/>
        <w:rPr>
          <w:color w:val="000000"/>
          <w:sz w:val="22"/>
          <w:szCs w:val="22"/>
        </w:rPr>
      </w:pPr>
      <w:bookmarkStart w:colFirst="0" w:colLast="0" w:name="_9lwhsxyqgdrr" w:id="11"/>
      <w:bookmarkEnd w:id="11"/>
      <w:r w:rsidDel="00000000" w:rsidR="00000000" w:rsidRPr="00000000">
        <w:rPr>
          <w:rtl w:val="0"/>
        </w:rPr>
      </w:r>
    </w:p>
    <w:p w:rsidR="00000000" w:rsidDel="00000000" w:rsidP="00000000" w:rsidRDefault="00000000" w:rsidRPr="00000000" w14:paraId="0000002A">
      <w:pPr>
        <w:pStyle w:val="Heading4"/>
        <w:keepNext w:val="0"/>
        <w:keepLines w:val="0"/>
        <w:numPr>
          <w:ilvl w:val="0"/>
          <w:numId w:val="2"/>
        </w:numPr>
        <w:spacing w:after="0" w:afterAutospacing="0" w:before="240" w:lineRule="auto"/>
        <w:ind w:left="720" w:hanging="360"/>
        <w:rPr/>
      </w:pPr>
      <w:bookmarkStart w:colFirst="0" w:colLast="0" w:name="_a2rneyyjarsl" w:id="12"/>
      <w:bookmarkEnd w:id="12"/>
      <w:r w:rsidDel="00000000" w:rsidR="00000000" w:rsidRPr="00000000">
        <w:rPr>
          <w:b w:val="1"/>
          <w:color w:val="000000"/>
          <w:sz w:val="22"/>
          <w:szCs w:val="22"/>
          <w:rtl w:val="0"/>
        </w:rPr>
        <w:t xml:space="preserve">Someone is typing indication in Slido Polls </w:t>
      </w:r>
      <w:r w:rsidDel="00000000" w:rsidR="00000000" w:rsidRPr="00000000">
        <w:rPr>
          <w:color w:val="000000"/>
          <w:sz w:val="22"/>
          <w:szCs w:val="22"/>
          <w:rtl w:val="0"/>
        </w:rPr>
        <w:t xml:space="preserve">There is an indication if someone is still typing on present mode, this is helpful for presenters to see if everyone is done submitting their responses.</w:t>
      </w:r>
    </w:p>
    <w:p w:rsidR="00000000" w:rsidDel="00000000" w:rsidP="00000000" w:rsidRDefault="00000000" w:rsidRPr="00000000" w14:paraId="0000002B">
      <w:pPr>
        <w:pStyle w:val="Heading4"/>
        <w:keepNext w:val="0"/>
        <w:keepLines w:val="0"/>
        <w:numPr>
          <w:ilvl w:val="0"/>
          <w:numId w:val="2"/>
        </w:numPr>
        <w:spacing w:after="0" w:afterAutospacing="0" w:before="0" w:beforeAutospacing="0" w:lineRule="auto"/>
        <w:ind w:left="720" w:hanging="360"/>
        <w:rPr/>
      </w:pPr>
      <w:bookmarkStart w:colFirst="0" w:colLast="0" w:name="_ee01flpv0hxd" w:id="13"/>
      <w:bookmarkEnd w:id="13"/>
      <w:r w:rsidDel="00000000" w:rsidR="00000000" w:rsidRPr="00000000">
        <w:rPr>
          <w:b w:val="1"/>
          <w:color w:val="000000"/>
          <w:sz w:val="22"/>
          <w:szCs w:val="22"/>
          <w:rtl w:val="0"/>
        </w:rPr>
        <w:t xml:space="preserve">Participant Privacy in Slido </w:t>
      </w:r>
      <w:r w:rsidDel="00000000" w:rsidR="00000000" w:rsidRPr="00000000">
        <w:rPr>
          <w:color w:val="000000"/>
          <w:sz w:val="22"/>
          <w:szCs w:val="22"/>
          <w:rtl w:val="0"/>
        </w:rPr>
        <w:t xml:space="preserve">This new feature allows hosts to set whether participants are anonymous or named during Slido events. You can lock the setting or allow your participants to choose which option they want.</w:t>
      </w:r>
    </w:p>
    <w:p w:rsidR="00000000" w:rsidDel="00000000" w:rsidP="00000000" w:rsidRDefault="00000000" w:rsidRPr="00000000" w14:paraId="0000002C">
      <w:pPr>
        <w:pStyle w:val="Heading4"/>
        <w:keepNext w:val="0"/>
        <w:keepLines w:val="0"/>
        <w:numPr>
          <w:ilvl w:val="0"/>
          <w:numId w:val="2"/>
        </w:numPr>
        <w:spacing w:after="40" w:before="0" w:beforeAutospacing="0" w:lineRule="auto"/>
        <w:ind w:left="720" w:hanging="360"/>
        <w:rPr/>
      </w:pPr>
      <w:bookmarkStart w:colFirst="0" w:colLast="0" w:name="_yf933tpvg1g2" w:id="14"/>
      <w:bookmarkEnd w:id="14"/>
      <w:r w:rsidDel="00000000" w:rsidR="00000000" w:rsidRPr="00000000">
        <w:rPr>
          <w:b w:val="1"/>
          <w:color w:val="000000"/>
          <w:sz w:val="22"/>
          <w:szCs w:val="22"/>
          <w:rtl w:val="0"/>
        </w:rPr>
        <w:t xml:space="preserve">Webhooks API when meeting transcripts are ready </w:t>
      </w:r>
      <w:r w:rsidDel="00000000" w:rsidR="00000000" w:rsidRPr="00000000">
        <w:rPr>
          <w:color w:val="000000"/>
          <w:sz w:val="22"/>
          <w:szCs w:val="22"/>
          <w:rtl w:val="0"/>
        </w:rPr>
        <w:t xml:space="preserve">Webhooks are great way to provide notifications. Customers can use these webhooks to execute specific business logic based on the status provided when the Webhooks are received.</w:t>
      </w:r>
    </w:p>
    <w:p w:rsidR="00000000" w:rsidDel="00000000" w:rsidP="00000000" w:rsidRDefault="00000000" w:rsidRPr="00000000" w14:paraId="0000002D">
      <w:pPr>
        <w:pStyle w:val="Heading4"/>
        <w:keepNext w:val="0"/>
        <w:keepLines w:val="0"/>
        <w:spacing w:after="40" w:before="240" w:lineRule="auto"/>
        <w:ind w:left="720" w:firstLine="0"/>
        <w:rPr>
          <w:color w:val="000000"/>
          <w:sz w:val="22"/>
          <w:szCs w:val="22"/>
        </w:rPr>
      </w:pPr>
      <w:bookmarkStart w:colFirst="0" w:colLast="0" w:name="_ulvo5ht4vsj1" w:id="15"/>
      <w:bookmarkEnd w:id="15"/>
      <w:r w:rsidDel="00000000" w:rsidR="00000000" w:rsidRPr="00000000">
        <w:rPr>
          <w:color w:val="000000"/>
          <w:sz w:val="22"/>
          <w:szCs w:val="22"/>
          <w:rtl w:val="0"/>
        </w:rPr>
        <w:t xml:space="preserve">In this update, we are providing the ability to receive a webhook once meeting transcripts are ready. This helps customers send emails to meeting participants to let them know when the transcript is ready.</w:t>
      </w:r>
    </w:p>
    <w:p w:rsidR="00000000" w:rsidDel="00000000" w:rsidP="00000000" w:rsidRDefault="00000000" w:rsidRPr="00000000" w14:paraId="0000002E">
      <w:pPr>
        <w:pStyle w:val="Heading4"/>
        <w:keepNext w:val="0"/>
        <w:keepLines w:val="0"/>
        <w:spacing w:after="40" w:before="240" w:lineRule="auto"/>
        <w:ind w:left="0" w:firstLine="0"/>
        <w:rPr/>
      </w:pPr>
      <w:bookmarkStart w:colFirst="0" w:colLast="0" w:name="_ad8lsooy3ny4" w:id="16"/>
      <w:bookmarkEnd w:id="16"/>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help.webex.com/article/nvx0mw4/" TargetMode="External"/><Relationship Id="rId5" Type="http://schemas.openxmlformats.org/officeDocument/2006/relationships/styles" Target="styles.xml"/><Relationship Id="rId6" Type="http://schemas.openxmlformats.org/officeDocument/2006/relationships/hyperlink" Target="https://community.sli.do/product-news-23" TargetMode="External"/><Relationship Id="rId7" Type="http://schemas.openxmlformats.org/officeDocument/2006/relationships/hyperlink" Target="https://community.sli.do/product-news-23" TargetMode="External"/><Relationship Id="rId8" Type="http://schemas.openxmlformats.org/officeDocument/2006/relationships/hyperlink" Target="https://help.webex.com/article/nvx0m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