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/>
      </w:pPr>
      <w:r w:rsidDel="00000000" w:rsidR="00000000" w:rsidRPr="00000000">
        <w:rPr>
          <w:rtl w:val="0"/>
        </w:rPr>
        <w:t xml:space="preserve">[NN notes: source =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https://help.webex.com/en-us/article/8dmbcr/What's-New-in-Webex-Suite#reference-template_7a90180c-6953-4383-b932-84daf068fbc8</w:t>
        </w:r>
      </w:hyperlink>
      <w:r w:rsidDel="00000000" w:rsidR="00000000" w:rsidRPr="00000000">
        <w:rPr>
          <w:rtl w:val="0"/>
        </w:rPr>
        <w:t xml:space="preserve"> and post date = unspecified / unknown]</w:t>
      </w:r>
    </w:p>
    <w:p w:rsidR="00000000" w:rsidDel="00000000" w:rsidP="00000000" w:rsidRDefault="00000000" w:rsidRPr="00000000" w14:paraId="00000002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gse2qz2yn54w" w:id="0"/>
      <w:bookmarkEnd w:id="0"/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rtl w:val="0"/>
        </w:rPr>
        <w:t xml:space="preserve">Customize your navigation menu–Windows and Mac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Reorganize what you see in the navigation menu and get to the content you care about quicker. Move less used items to the More menu for a cleaner look. The app remembers your preferences whenever you reopen the app.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default tabs (such as Messaging, Meetings, or Calling) are fixed in place.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>
          <w:b w:val="1"/>
        </w:rPr>
      </w:pPr>
      <w:bookmarkStart w:colFirst="0" w:colLast="0" w:name="_ix6xryxizv8" w:id="1"/>
      <w:bookmarkEnd w:id="1"/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Direct access to Vidcast in Webex App–Windows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We've added Vidcast to the first column in the app, access your Vidcast account directly. share your video messages with your team directly from Webex App.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can also create video messages from the message compose area, click Record a Vidcast</w:t>
      </w:r>
      <w:r w:rsidDel="00000000" w:rsidR="00000000" w:rsidRPr="00000000">
        <w:rPr/>
        <w:drawing>
          <wp:inline distB="114300" distT="114300" distL="114300" distR="114300">
            <wp:extent cx="228600" cy="190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240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elp.webex.com/en-us/article/8dmbcr/What's-New-in-Webex-Suite#reference-template_7a90180c-6953-4383-b932-84daf068fbc8" TargetMode="Externa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